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240" w:lineRule="auto"/>
        <w:jc w:val="center"/>
        <w:rPr>
          <w:b w:val="1"/>
          <w:bCs w:val="1"/>
          <w:color w:val="191919"/>
          <w:sz w:val="34"/>
          <w:szCs w:val="34"/>
          <w:vertAlign w:val="subscript"/>
        </w:rPr>
      </w:pPr>
      <w:r w:rsidDel="00000000" w:rsidR="00000000" w:rsidRPr="00000000">
        <w:rPr>
          <w:b w:val="1"/>
          <w:bCs w:val="1"/>
          <w:color w:val="191919"/>
          <w:sz w:val="34"/>
          <w:szCs w:val="34"/>
          <w:vertAlign w:val="subscript"/>
          <w:rtl w:val="0"/>
        </w:rPr>
        <w:t xml:space="preserve">Excerpt from TTTI CSO Accountability Toolkit 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jc w:val="center"/>
        <w:rPr>
          <w:b w:val="1"/>
          <w:bCs w:val="1"/>
          <w:color w:val="191919"/>
          <w:sz w:val="34"/>
          <w:szCs w:val="34"/>
          <w:vertAlign w:val="subscript"/>
        </w:rPr>
      </w:pPr>
      <w:r w:rsidDel="00000000" w:rsidR="00000000" w:rsidRPr="00000000">
        <w:rPr>
          <w:b w:val="1"/>
          <w:bCs w:val="1"/>
          <w:color w:val="191919"/>
          <w:sz w:val="34"/>
          <w:szCs w:val="34"/>
          <w:vertAlign w:val="subscript"/>
          <w:rtl w:val="0"/>
        </w:rPr>
        <w:t xml:space="preserve">(Trinidad and Tobago Transparency Institute and the Commonwealth Foundation, 2011)</w:t>
      </w:r>
    </w:p>
    <w:p w:rsidR="00000000" w:rsidDel="00000000" w:rsidP="00000000" w:rsidRDefault="00000000" w:rsidRPr="00000000" w14:paraId="00000003">
      <w:pPr>
        <w:keepLines w:val="1"/>
        <w:widowControl w:val="0"/>
        <w:spacing w:line="240" w:lineRule="auto"/>
        <w:rPr>
          <w:b w:val="1"/>
          <w:bCs w:val="1"/>
          <w:color w:val="191919"/>
          <w:sz w:val="38"/>
          <w:szCs w:val="38"/>
        </w:rPr>
      </w:pPr>
      <w:r w:rsidDel="00000000" w:rsidR="00000000" w:rsidRPr="00000000">
        <w:rPr>
          <w:b w:val="1"/>
          <w:bCs w:val="1"/>
          <w:color w:val="191919"/>
          <w:sz w:val="38"/>
          <w:szCs w:val="38"/>
          <w:vertAlign w:val="subscript"/>
          <w:rtl w:val="0"/>
        </w:rPr>
        <w:t xml:space="preserve">B. Accountable Governance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Lines w:val="1"/>
        <w:widowControl w:val="0"/>
        <w:spacing w:line="240" w:lineRule="auto"/>
        <w:rPr>
          <w:b w:val="1"/>
          <w:bCs w:val="1"/>
          <w:color w:val="191919"/>
          <w:sz w:val="38"/>
          <w:szCs w:val="38"/>
        </w:rPr>
      </w:pPr>
      <w:r w:rsidDel="00000000" w:rsidR="00000000" w:rsidRPr="00000000">
        <w:rPr>
          <w:b w:val="1"/>
          <w:bCs w:val="1"/>
          <w:color w:val="191919"/>
          <w:sz w:val="38"/>
          <w:szCs w:val="38"/>
          <w:vertAlign w:val="subscript"/>
          <w:rtl w:val="0"/>
        </w:rPr>
        <w:t xml:space="preserve">Governance basics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B1. Your organisation is legally registered with the appropriate authorities and complies with all relevant national legislation</w:t>
      </w:r>
      <w:r w:rsidDel="00000000" w:rsidR="00000000" w:rsidRPr="00000000">
        <w:rPr>
          <w:color w:val="191919"/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B2. Your organisation has basic documents that formally identify where and how decisions are made</w:t>
      </w:r>
      <w:r w:rsidDel="00000000" w:rsidR="00000000" w:rsidRPr="00000000">
        <w:rPr>
          <w:color w:val="191919"/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B3. Your organisation has a mission, vision, values and goals that are known throughout the organisation and shared with</w:t>
      </w:r>
      <w:r w:rsidDel="00000000" w:rsidR="00000000" w:rsidRPr="00000000">
        <w:rPr>
          <w:color w:val="191919"/>
          <w:sz w:val="38"/>
          <w:szCs w:val="38"/>
          <w:rtl w:val="0"/>
        </w:rPr>
        <w:t xml:space="preserve"> </w:t>
      </w: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the public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B4. Your organisation has a strategic plan that has been developed and shared through a participatory process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B5. Your organisation has a strategic plan against which progress is monitored and evaluated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B6. Your organisation produces an annual report that is disseminated widely and that lists: key financial figures, basic</w:t>
      </w:r>
      <w:r w:rsidDel="00000000" w:rsidR="00000000" w:rsidRPr="00000000">
        <w:rPr>
          <w:color w:val="191919"/>
          <w:sz w:val="38"/>
          <w:szCs w:val="38"/>
          <w:rtl w:val="0"/>
        </w:rPr>
        <w:t xml:space="preserve"> </w:t>
      </w: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governance structures, activities undertaken and lessons learned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B7. Your organisation actively ensures there are no conflict of interests among staff and board members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Lines w:val="1"/>
        <w:widowControl w:val="0"/>
        <w:spacing w:line="240" w:lineRule="auto"/>
        <w:rPr>
          <w:color w:val="191919"/>
          <w:sz w:val="38"/>
          <w:szCs w:val="38"/>
        </w:rPr>
      </w:pPr>
      <w:r w:rsidDel="00000000" w:rsidR="00000000" w:rsidRPr="00000000">
        <w:rPr>
          <w:color w:val="191919"/>
          <w:sz w:val="38"/>
          <w:szCs w:val="38"/>
          <w:vertAlign w:val="subscript"/>
          <w:rtl w:val="0"/>
        </w:rPr>
        <w:t xml:space="preserve">B8. Your organisation is consistent in what information it makes publicly available</w:t>
      </w:r>
      <w:r w:rsidDel="00000000" w:rsidR="00000000" w:rsidRPr="00000000">
        <w:rPr>
          <w:color w:val="191919"/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b w:val="1"/>
          <w:bCs w:val="1"/>
          <w:color w:val="191919"/>
          <w:sz w:val="34"/>
          <w:szCs w:val="34"/>
        </w:rPr>
      </w:pPr>
      <w:r w:rsidDel="00000000" w:rsidR="00000000" w:rsidRPr="00000000">
        <w:rPr>
          <w:b w:val="1"/>
          <w:bCs w:val="1"/>
          <w:color w:val="191919"/>
          <w:sz w:val="34"/>
          <w:szCs w:val="34"/>
          <w:vertAlign w:val="subscript"/>
          <w:rtl w:val="0"/>
        </w:rPr>
        <w:t xml:space="preserve">Role of the board in governance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B9. Your board periodically reviews the performance of the organisation in relation to the objectives set out in the strategic plan</w:t>
      </w:r>
      <w:r w:rsidDel="00000000" w:rsidR="00000000" w:rsidRPr="00000000">
        <w:rPr>
          <w:color w:val="191919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B10. Your board receives adequately detailed and timely information to perform its oversight functions effectively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B11. Your board has a formal and transparent procedure for the election of new members that is based on merit and</w:t>
      </w:r>
      <w:r w:rsidDel="00000000" w:rsidR="00000000" w:rsidRPr="00000000">
        <w:rPr>
          <w:color w:val="191919"/>
          <w:sz w:val="34"/>
          <w:szCs w:val="34"/>
          <w:rtl w:val="0"/>
        </w:rPr>
        <w:t xml:space="preserve"> </w:t>
      </w: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needed skills</w:t>
      </w:r>
      <w:r w:rsidDel="00000000" w:rsidR="00000000" w:rsidRPr="00000000">
        <w:rPr>
          <w:color w:val="191919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B12. Your board conducts regular evaluations of its own performance and capacity needs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B13. Your organisation involves beneficiaries in board discussions and decisions</w:t>
      </w:r>
      <w:r w:rsidDel="00000000" w:rsidR="00000000" w:rsidRPr="00000000">
        <w:rPr>
          <w:color w:val="191919"/>
          <w:sz w:val="34"/>
          <w:szCs w:val="34"/>
          <w:rtl w:val="0"/>
        </w:rPr>
        <w:t xml:space="preserve"> </w:t>
      </w:r>
    </w:p>
    <w:p w:rsidR="00000000" w:rsidDel="00000000" w:rsidP="00000000" w:rsidRDefault="00000000" w:rsidRPr="00000000" w14:paraId="00000013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B14. Your board has procedures for selecting, monitoring and evaluating the performance of the Executive Director/Head</w:t>
      </w:r>
      <w:r w:rsidDel="00000000" w:rsidR="00000000" w:rsidRPr="00000000">
        <w:rPr>
          <w:color w:val="191919"/>
          <w:sz w:val="34"/>
          <w:szCs w:val="34"/>
          <w:rtl w:val="0"/>
        </w:rPr>
        <w:t xml:space="preserve"> </w:t>
      </w: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of the organisation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240" w:lineRule="auto"/>
        <w:rPr>
          <w:color w:val="191919"/>
          <w:sz w:val="34"/>
          <w:szCs w:val="34"/>
        </w:rPr>
      </w:pPr>
      <w:r w:rsidDel="00000000" w:rsidR="00000000" w:rsidRPr="00000000">
        <w:rPr>
          <w:color w:val="191919"/>
          <w:sz w:val="34"/>
          <w:szCs w:val="34"/>
          <w:vertAlign w:val="subscript"/>
          <w:rtl w:val="0"/>
        </w:rPr>
        <w:t xml:space="preserve">B15. Your organisation has a clear separation of roles between the board and management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Governance in </w:t>
      </w:r>
      <w:r w:rsidDel="00000000" w:rsidR="00000000" w:rsidRPr="00000000">
        <w:rPr>
          <w:b w:val="1"/>
          <w:bCs w:val="1"/>
          <w:rtl w:val="0"/>
        </w:rPr>
        <w:t xml:space="preserve">CSO umbrella organisations </w:t>
      </w:r>
    </w:p>
    <w:p w:rsidR="00000000" w:rsidDel="00000000" w:rsidP="00000000" w:rsidRDefault="00000000" w:rsidRPr="00000000" w14:paraId="00000019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Accountable governance in CSO umbrella organisations </w:t>
      </w:r>
    </w:p>
    <w:p w:rsidR="00000000" w:rsidDel="00000000" w:rsidP="00000000" w:rsidRDefault="00000000" w:rsidRPr="00000000" w14:paraId="0000001A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B16. Your umbrella organisation has clear membership criteria and a transparent process for accepting new members </w:t>
      </w:r>
    </w:p>
    <w:p w:rsidR="00000000" w:rsidDel="00000000" w:rsidP="00000000" w:rsidRDefault="00000000" w:rsidRPr="00000000" w14:paraId="0000001B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B17. Your organisation keeps a members register that is updated regularly and made publicly available </w:t>
      </w:r>
    </w:p>
    <w:p w:rsidR="00000000" w:rsidDel="00000000" w:rsidP="00000000" w:rsidRDefault="00000000" w:rsidRPr="00000000" w14:paraId="0000001C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B18. Your umbrella organisation ensures the active involvement of members in the development of policy and strategy </w:t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B19. Your umbrella organisation ensures meetings of the Board are open to all members </w:t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B20. Your umbrella organisation ensures that decision-making is not dominated by a small group of members </w:t>
      </w:r>
    </w:p>
    <w:p w:rsidR="00000000" w:rsidDel="00000000" w:rsidP="00000000" w:rsidRDefault="00000000" w:rsidRPr="00000000" w14:paraId="0000001F">
      <w:pPr>
        <w:widowControl w:val="0"/>
        <w:spacing w:line="240" w:lineRule="auto"/>
        <w:rPr>
          <w:color w:val="191919"/>
          <w:sz w:val="33.333333333333336"/>
          <w:szCs w:val="33.333333333333336"/>
          <w:vertAlign w:val="subscript"/>
        </w:rPr>
      </w:pPr>
      <w:r w:rsidDel="00000000" w:rsidR="00000000" w:rsidRPr="00000000">
        <w:rPr>
          <w:color w:val="191919"/>
          <w:sz w:val="33.333333333333336"/>
          <w:szCs w:val="33.333333333333336"/>
          <w:vertAlign w:val="subscript"/>
          <w:rtl w:val="0"/>
        </w:rPr>
        <w:t xml:space="preserve">C10. Your umbrella organisation can demonstrate that it represents the collective voice of its membership </w:t>
      </w:r>
    </w:p>
    <w:sectPr>
      <w:head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rPr>
        <w:vertAlign w:val="subscript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